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BBE4C" w14:textId="77777777" w:rsidR="00F052BD" w:rsidRDefault="00F052BD">
      <w:pPr>
        <w:rPr>
          <w:rFonts w:ascii="Arial" w:eastAsia="Times New Roman" w:hAnsi="Arial" w:cs="Arial"/>
          <w:b/>
          <w:color w:val="000000"/>
          <w:lang w:eastAsia="it-IT"/>
        </w:rPr>
      </w:pPr>
      <w:r>
        <w:rPr>
          <w:rFonts w:ascii="Arial" w:eastAsia="Times New Roman" w:hAnsi="Arial" w:cs="Arial"/>
          <w:b/>
          <w:color w:val="000000"/>
          <w:lang w:eastAsia="it-IT"/>
        </w:rPr>
        <w:t>PALCOSCENICO</w:t>
      </w:r>
    </w:p>
    <w:p w14:paraId="3C80281A" w14:textId="77777777" w:rsidR="00F052BD" w:rsidRPr="00F052BD" w:rsidRDefault="00F052BD">
      <w:pPr>
        <w:rPr>
          <w:rFonts w:ascii="Arial" w:eastAsia="Times New Roman" w:hAnsi="Arial" w:cs="Arial"/>
          <w:b/>
          <w:color w:val="000000"/>
          <w:lang w:eastAsia="it-IT"/>
        </w:rPr>
      </w:pPr>
    </w:p>
    <w:p w14:paraId="33A46474" w14:textId="77777777" w:rsidR="001B3A1C" w:rsidRDefault="00F052BD" w:rsidP="00F052BD">
      <w:pPr>
        <w:shd w:val="clear" w:color="auto" w:fill="FFFFFF"/>
        <w:rPr>
          <w:rFonts w:ascii="Arial" w:eastAsia="Times New Roman" w:hAnsi="Arial" w:cs="Arial"/>
          <w:color w:val="000000"/>
          <w:lang w:eastAsia="it-IT"/>
        </w:rPr>
      </w:pPr>
      <w:r w:rsidRPr="00BF4A8D">
        <w:rPr>
          <w:rFonts w:ascii="Arial" w:eastAsia="Times New Roman" w:hAnsi="Arial" w:cs="Arial"/>
          <w:color w:val="000000"/>
          <w:lang w:eastAsia="it-IT"/>
        </w:rPr>
        <w:t xml:space="preserve">palcoscenico sospeso, </w:t>
      </w:r>
    </w:p>
    <w:p w14:paraId="789CB8EE" w14:textId="77777777" w:rsidR="001B3A1C" w:rsidRDefault="00F052BD" w:rsidP="00F052BD">
      <w:pPr>
        <w:shd w:val="clear" w:color="auto" w:fill="FFFFFF"/>
        <w:rPr>
          <w:rFonts w:ascii="Arial" w:eastAsia="Times New Roman" w:hAnsi="Arial" w:cs="Arial"/>
          <w:color w:val="000000"/>
          <w:lang w:eastAsia="it-IT"/>
        </w:rPr>
      </w:pPr>
      <w:r w:rsidRPr="00BF4A8D">
        <w:rPr>
          <w:rFonts w:ascii="Arial" w:eastAsia="Times New Roman" w:hAnsi="Arial" w:cs="Arial"/>
          <w:color w:val="000000"/>
          <w:lang w:eastAsia="it-IT"/>
        </w:rPr>
        <w:t xml:space="preserve">struttura in elementi modulari metallici </w:t>
      </w:r>
      <w:r>
        <w:rPr>
          <w:rFonts w:ascii="Arial" w:eastAsia="Times New Roman" w:hAnsi="Arial" w:cs="Arial"/>
          <w:color w:val="000000"/>
          <w:lang w:eastAsia="it-IT"/>
        </w:rPr>
        <w:t xml:space="preserve"> in finto legno (</w:t>
      </w:r>
      <w:r w:rsidRPr="001726B4">
        <w:rPr>
          <w:rFonts w:ascii="Arial" w:eastAsia="Times New Roman" w:hAnsi="Arial" w:cs="Arial"/>
          <w:b/>
          <w:color w:val="000000"/>
          <w:lang w:eastAsia="it-IT"/>
        </w:rPr>
        <w:t>non  inchiodabile</w:t>
      </w:r>
      <w:r>
        <w:rPr>
          <w:rFonts w:ascii="Arial" w:eastAsia="Times New Roman" w:hAnsi="Arial" w:cs="Arial"/>
          <w:color w:val="000000"/>
          <w:lang w:eastAsia="it-IT"/>
        </w:rPr>
        <w:t xml:space="preserve">)  – </w:t>
      </w:r>
    </w:p>
    <w:p w14:paraId="1B8F33A8" w14:textId="44AE9526" w:rsidR="00F052BD" w:rsidRDefault="00F052BD" w:rsidP="00F052BD">
      <w:pPr>
        <w:shd w:val="clear" w:color="auto" w:fill="FFFFFF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dimensioni :  larghezza 6m; profondità 7m; il palco è rialzato da terra 0,40m.</w:t>
      </w:r>
    </w:p>
    <w:p w14:paraId="6184C1A4" w14:textId="77777777" w:rsidR="001B3A1C" w:rsidRDefault="001B3A1C" w:rsidP="00F052BD">
      <w:pPr>
        <w:shd w:val="clear" w:color="auto" w:fill="FFFFFF"/>
        <w:rPr>
          <w:rFonts w:ascii="Arial" w:eastAsia="Times New Roman" w:hAnsi="Arial" w:cs="Arial"/>
          <w:color w:val="000000"/>
          <w:lang w:eastAsia="it-IT"/>
        </w:rPr>
      </w:pPr>
    </w:p>
    <w:p w14:paraId="5FBD6F13" w14:textId="2F6F7268" w:rsidR="00F052BD" w:rsidRDefault="00F052BD" w:rsidP="00F052BD">
      <w:pPr>
        <w:shd w:val="clear" w:color="auto" w:fill="FFFFFF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n.01 scal</w:t>
      </w:r>
      <w:r w:rsidR="00174BED">
        <w:rPr>
          <w:rFonts w:ascii="Arial" w:eastAsia="Times New Roman" w:hAnsi="Arial" w:cs="Arial"/>
          <w:color w:val="000000"/>
          <w:lang w:eastAsia="it-IT"/>
        </w:rPr>
        <w:t>a</w:t>
      </w:r>
      <w:r>
        <w:rPr>
          <w:rFonts w:ascii="Arial" w:eastAsia="Times New Roman" w:hAnsi="Arial" w:cs="Arial"/>
          <w:color w:val="000000"/>
          <w:lang w:eastAsia="it-IT"/>
        </w:rPr>
        <w:t xml:space="preserve"> lateral removibile</w:t>
      </w:r>
    </w:p>
    <w:p w14:paraId="1C6A70B4" w14:textId="77777777" w:rsidR="001B3A1C" w:rsidRDefault="001B3A1C">
      <w:pPr>
        <w:rPr>
          <w:rFonts w:ascii="Arial" w:eastAsia="Times New Roman" w:hAnsi="Arial" w:cs="Arial"/>
          <w:color w:val="000000"/>
          <w:lang w:eastAsia="it-IT"/>
        </w:rPr>
      </w:pPr>
    </w:p>
    <w:p w14:paraId="015B0AD7" w14:textId="3D05A3D1" w:rsidR="00F052BD" w:rsidRPr="00F052BD" w:rsidRDefault="00F052BD">
      <w:pPr>
        <w:rPr>
          <w:rFonts w:ascii="Arial" w:eastAsia="Times New Roman" w:hAnsi="Arial" w:cs="Arial"/>
          <w:color w:val="000000"/>
          <w:lang w:eastAsia="it-IT"/>
        </w:rPr>
      </w:pPr>
      <w:r w:rsidRPr="00BF4A8D">
        <w:rPr>
          <w:rFonts w:ascii="Arial" w:eastAsia="Times New Roman" w:hAnsi="Arial" w:cs="Arial"/>
          <w:color w:val="000000"/>
          <w:lang w:eastAsia="it-IT"/>
        </w:rPr>
        <w:t xml:space="preserve">n.01 americana esterna fissa – </w:t>
      </w:r>
      <w:r>
        <w:rPr>
          <w:rFonts w:ascii="Arial" w:eastAsia="Times New Roman" w:hAnsi="Arial" w:cs="Arial"/>
          <w:color w:val="000000"/>
          <w:lang w:eastAsia="it-IT"/>
        </w:rPr>
        <w:t>larghezza= m.8</w:t>
      </w:r>
      <w:r w:rsidRPr="00BF4A8D">
        <w:rPr>
          <w:rFonts w:ascii="Arial" w:eastAsia="Times New Roman" w:hAnsi="Arial" w:cs="Arial"/>
          <w:color w:val="000000"/>
          <w:lang w:eastAsia="it-IT"/>
        </w:rPr>
        <w:t xml:space="preserve">,00, </w:t>
      </w:r>
      <w:r>
        <w:rPr>
          <w:rFonts w:ascii="Arial" w:eastAsia="Times New Roman" w:hAnsi="Arial" w:cs="Arial"/>
          <w:color w:val="000000"/>
          <w:lang w:eastAsia="it-IT"/>
        </w:rPr>
        <w:t xml:space="preserve">altezza </w:t>
      </w:r>
      <w:r w:rsidRPr="00BF4A8D">
        <w:rPr>
          <w:rFonts w:ascii="Arial" w:eastAsia="Times New Roman" w:hAnsi="Arial" w:cs="Arial"/>
          <w:color w:val="000000"/>
          <w:lang w:eastAsia="it-IT"/>
        </w:rPr>
        <w:t>=</w:t>
      </w:r>
      <w:r>
        <w:rPr>
          <w:rFonts w:ascii="Arial" w:eastAsia="Times New Roman" w:hAnsi="Arial" w:cs="Arial"/>
          <w:color w:val="000000"/>
          <w:lang w:eastAsia="it-IT"/>
        </w:rPr>
        <w:t xml:space="preserve"> m. </w:t>
      </w:r>
      <w:r w:rsidRPr="00BF4A8D">
        <w:rPr>
          <w:rFonts w:ascii="Arial" w:eastAsia="Times New Roman" w:hAnsi="Arial" w:cs="Arial"/>
          <w:color w:val="000000"/>
          <w:lang w:eastAsia="it-IT"/>
        </w:rPr>
        <w:t>4,50</w:t>
      </w:r>
    </w:p>
    <w:p w14:paraId="1CBB92E7" w14:textId="77777777" w:rsidR="00F052BD" w:rsidRPr="00F052BD" w:rsidRDefault="00F052BD">
      <w:pPr>
        <w:rPr>
          <w:rFonts w:ascii="Arial" w:eastAsia="Times New Roman" w:hAnsi="Arial" w:cs="Arial"/>
          <w:color w:val="000000"/>
          <w:lang w:eastAsia="it-IT"/>
        </w:rPr>
      </w:pPr>
    </w:p>
    <w:p w14:paraId="62FF759E" w14:textId="77777777" w:rsidR="00F052BD" w:rsidRDefault="00F052BD">
      <w:pPr>
        <w:rPr>
          <w:rFonts w:ascii="Arial" w:eastAsia="Times New Roman" w:hAnsi="Arial" w:cs="Arial"/>
          <w:b/>
          <w:bCs/>
          <w:color w:val="000000"/>
          <w:lang w:eastAsia="it-IT"/>
        </w:rPr>
      </w:pPr>
      <w:r w:rsidRPr="00BF4A8D">
        <w:rPr>
          <w:rFonts w:ascii="Arial" w:eastAsia="Times New Roman" w:hAnsi="Arial" w:cs="Arial"/>
          <w:b/>
          <w:bCs/>
          <w:color w:val="000000"/>
          <w:lang w:eastAsia="it-IT"/>
        </w:rPr>
        <w:t>IMPIANTO ILLUMINOTECNICO</w:t>
      </w:r>
    </w:p>
    <w:p w14:paraId="7D502199" w14:textId="77777777" w:rsidR="00F052BD" w:rsidRPr="002B44DF" w:rsidRDefault="00F052BD">
      <w:pPr>
        <w:rPr>
          <w:rFonts w:ascii="Arial" w:eastAsia="Times New Roman" w:hAnsi="Arial" w:cs="Arial"/>
          <w:color w:val="000000"/>
          <w:lang w:eastAsia="it-IT"/>
        </w:rPr>
      </w:pPr>
    </w:p>
    <w:p w14:paraId="0625E206" w14:textId="77777777" w:rsidR="00F052BD" w:rsidRPr="002B44DF" w:rsidRDefault="00F052BD">
      <w:pPr>
        <w:rPr>
          <w:rFonts w:ascii="Arial" w:hAnsi="Arial" w:cs="Arial"/>
          <w:bCs/>
          <w:color w:val="000000"/>
        </w:rPr>
      </w:pPr>
      <w:r w:rsidRPr="002B44DF">
        <w:rPr>
          <w:rFonts w:ascii="Arial" w:eastAsia="Times New Roman" w:hAnsi="Arial" w:cs="Arial"/>
          <w:color w:val="000000"/>
          <w:lang w:eastAsia="it-IT"/>
        </w:rPr>
        <w:t xml:space="preserve">n. </w:t>
      </w:r>
      <w:r w:rsidRPr="002B44DF">
        <w:rPr>
          <w:rFonts w:ascii="Arial" w:hAnsi="Arial" w:cs="Arial"/>
          <w:bCs/>
          <w:color w:val="000000"/>
        </w:rPr>
        <w:t>05  Multipar Led Zoom RGBW 15°-60°</w:t>
      </w:r>
    </w:p>
    <w:p w14:paraId="765CA1F8" w14:textId="77777777" w:rsidR="00F052BD" w:rsidRDefault="00F052BD">
      <w:pPr>
        <w:rPr>
          <w:rFonts w:ascii="Arial" w:eastAsia="Times New Roman" w:hAnsi="Arial" w:cs="Arial"/>
          <w:color w:val="000000"/>
          <w:lang w:eastAsia="it-IT"/>
        </w:rPr>
      </w:pPr>
      <w:r w:rsidRPr="00BF4A8D">
        <w:rPr>
          <w:rFonts w:ascii="Arial" w:eastAsia="Times New Roman" w:hAnsi="Arial" w:cs="Arial"/>
          <w:color w:val="000000"/>
          <w:lang w:eastAsia="it-IT"/>
        </w:rPr>
        <w:t xml:space="preserve">n. </w:t>
      </w:r>
      <w:r>
        <w:rPr>
          <w:rFonts w:ascii="Arial" w:eastAsia="Times New Roman" w:hAnsi="Arial" w:cs="Arial"/>
          <w:color w:val="000000"/>
          <w:lang w:eastAsia="it-IT"/>
        </w:rPr>
        <w:t>05</w:t>
      </w:r>
      <w:r w:rsidRPr="00BF4A8D">
        <w:rPr>
          <w:rFonts w:ascii="Arial" w:eastAsia="Times New Roman" w:hAnsi="Arial" w:cs="Arial"/>
          <w:color w:val="000000"/>
          <w:lang w:eastAsia="it-IT"/>
        </w:rPr>
        <w:t xml:space="preserve"> proiettori PC 1000w, completi di telaio colore, paraluce</w:t>
      </w:r>
    </w:p>
    <w:p w14:paraId="5ABEA439" w14:textId="77777777" w:rsidR="00F052BD" w:rsidRDefault="00F052BD">
      <w:pPr>
        <w:rPr>
          <w:rFonts w:ascii="Arial" w:eastAsia="Times New Roman" w:hAnsi="Arial" w:cs="Arial"/>
          <w:color w:val="000000"/>
          <w:lang w:eastAsia="it-IT"/>
        </w:rPr>
      </w:pPr>
      <w:r w:rsidRPr="00BF4A8D">
        <w:rPr>
          <w:rFonts w:ascii="Arial" w:eastAsia="Times New Roman" w:hAnsi="Arial" w:cs="Arial"/>
          <w:color w:val="000000"/>
          <w:lang w:eastAsia="it-IT"/>
        </w:rPr>
        <w:t>n. 01 consol</w:t>
      </w:r>
      <w:r>
        <w:rPr>
          <w:rFonts w:ascii="Arial" w:eastAsia="Times New Roman" w:hAnsi="Arial" w:cs="Arial"/>
          <w:color w:val="000000"/>
          <w:lang w:eastAsia="it-IT"/>
        </w:rPr>
        <w:t>l</w:t>
      </w:r>
      <w:r w:rsidRPr="00BF4A8D">
        <w:rPr>
          <w:rFonts w:ascii="Arial" w:eastAsia="Times New Roman" w:hAnsi="Arial" w:cs="Arial"/>
          <w:color w:val="000000"/>
          <w:lang w:eastAsia="it-IT"/>
        </w:rPr>
        <w:t xml:space="preserve">e </w:t>
      </w:r>
      <w:r>
        <w:rPr>
          <w:rFonts w:ascii="Arial" w:eastAsia="Times New Roman" w:hAnsi="Arial" w:cs="Arial"/>
          <w:color w:val="000000"/>
          <w:lang w:eastAsia="it-IT"/>
        </w:rPr>
        <w:t>ETC Smartfade 2496,</w:t>
      </w:r>
      <w:r w:rsidRPr="00BF4A8D">
        <w:rPr>
          <w:rFonts w:ascii="Arial" w:eastAsia="Times New Roman" w:hAnsi="Arial" w:cs="Arial"/>
          <w:color w:val="000000"/>
          <w:lang w:eastAsia="it-IT"/>
        </w:rPr>
        <w:t xml:space="preserve"> (24/48 canali)</w:t>
      </w:r>
      <w:r w:rsidR="001726B4">
        <w:rPr>
          <w:rFonts w:ascii="Arial" w:eastAsia="Times New Roman" w:hAnsi="Arial" w:cs="Arial"/>
          <w:color w:val="000000"/>
          <w:lang w:eastAsia="it-IT"/>
        </w:rPr>
        <w:t xml:space="preserve"> manuale </w:t>
      </w:r>
      <w:r w:rsidRPr="00BF4A8D">
        <w:rPr>
          <w:rFonts w:ascii="Arial" w:eastAsia="Times New Roman" w:hAnsi="Arial" w:cs="Arial"/>
          <w:color w:val="000000"/>
          <w:lang w:eastAsia="it-IT"/>
        </w:rPr>
        <w:t xml:space="preserve"> e con memorie</w:t>
      </w:r>
    </w:p>
    <w:p w14:paraId="5EAF05BB" w14:textId="77777777" w:rsidR="001726B4" w:rsidRDefault="001726B4">
      <w:pPr>
        <w:rPr>
          <w:rFonts w:ascii="Arial" w:eastAsia="Times New Roman" w:hAnsi="Arial" w:cs="Arial"/>
          <w:color w:val="000000"/>
          <w:lang w:eastAsia="it-IT"/>
        </w:rPr>
      </w:pPr>
    </w:p>
    <w:p w14:paraId="7B7BCDC4" w14:textId="77777777" w:rsidR="00F052BD" w:rsidRDefault="00F052BD">
      <w:pPr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Q</w:t>
      </w:r>
      <w:r w:rsidRPr="00BF4A8D">
        <w:rPr>
          <w:rFonts w:ascii="Arial" w:eastAsia="Times New Roman" w:hAnsi="Arial" w:cs="Arial"/>
          <w:color w:val="000000"/>
          <w:lang w:eastAsia="it-IT"/>
        </w:rPr>
        <w:t>uanto necessario per l’appendimento ed il cablaggio</w:t>
      </w:r>
    </w:p>
    <w:p w14:paraId="5791DB8D" w14:textId="77777777" w:rsidR="00F052BD" w:rsidRDefault="00F052BD">
      <w:pPr>
        <w:rPr>
          <w:rFonts w:ascii="Arial" w:eastAsia="Times New Roman" w:hAnsi="Arial" w:cs="Arial"/>
          <w:color w:val="000000"/>
          <w:lang w:eastAsia="it-IT"/>
        </w:rPr>
      </w:pPr>
    </w:p>
    <w:p w14:paraId="11A09A19" w14:textId="77777777" w:rsidR="00F052BD" w:rsidRDefault="00F052BD">
      <w:pPr>
        <w:rPr>
          <w:rFonts w:ascii="Arial" w:eastAsia="Times New Roman" w:hAnsi="Arial" w:cs="Arial"/>
          <w:b/>
          <w:bCs/>
          <w:color w:val="000000"/>
          <w:lang w:eastAsia="it-IT"/>
        </w:rPr>
      </w:pPr>
      <w:r w:rsidRPr="00BF4A8D">
        <w:rPr>
          <w:rFonts w:ascii="Arial" w:eastAsia="Times New Roman" w:hAnsi="Arial" w:cs="Arial"/>
          <w:b/>
          <w:bCs/>
          <w:color w:val="000000"/>
          <w:lang w:eastAsia="it-IT"/>
        </w:rPr>
        <w:t>IMPIANTO AUDIO</w:t>
      </w:r>
    </w:p>
    <w:p w14:paraId="59447DCF" w14:textId="77777777" w:rsidR="00F052BD" w:rsidRDefault="00F052BD"/>
    <w:p w14:paraId="339B480A" w14:textId="77777777" w:rsidR="00F052BD" w:rsidRDefault="00F052BD">
      <w:pPr>
        <w:rPr>
          <w:rFonts w:ascii="Arial" w:eastAsia="Times New Roman" w:hAnsi="Arial" w:cs="Arial"/>
          <w:color w:val="000000"/>
          <w:lang w:eastAsia="it-IT"/>
        </w:rPr>
      </w:pPr>
      <w:r w:rsidRPr="00BF4A8D">
        <w:rPr>
          <w:rFonts w:ascii="Arial" w:eastAsia="Times New Roman" w:hAnsi="Arial" w:cs="Arial"/>
          <w:color w:val="000000"/>
          <w:lang w:eastAsia="it-IT"/>
        </w:rPr>
        <w:t>n. 02 diffusori acustici per le frequenze medio-alte EV ELX115P</w:t>
      </w:r>
    </w:p>
    <w:p w14:paraId="6727794D" w14:textId="77777777" w:rsidR="00F052BD" w:rsidRDefault="00F052BD">
      <w:pPr>
        <w:rPr>
          <w:rFonts w:ascii="Arial" w:eastAsia="Times New Roman" w:hAnsi="Arial" w:cs="Arial"/>
          <w:color w:val="000000"/>
          <w:lang w:val="en-US" w:eastAsia="it-IT"/>
        </w:rPr>
      </w:pPr>
      <w:r w:rsidRPr="00F052BD">
        <w:rPr>
          <w:rFonts w:ascii="Arial" w:eastAsia="Times New Roman" w:hAnsi="Arial" w:cs="Arial"/>
          <w:color w:val="000000"/>
          <w:lang w:val="en-US" w:eastAsia="it-IT"/>
        </w:rPr>
        <w:t>n. 01 mixer Allen &amp; Heat 16:2 – 6 aux</w:t>
      </w:r>
    </w:p>
    <w:p w14:paraId="70657EB9" w14:textId="77777777" w:rsidR="00F052BD" w:rsidRDefault="00F052BD" w:rsidP="00F052BD">
      <w:pPr>
        <w:shd w:val="clear" w:color="auto" w:fill="FFFFFF"/>
        <w:spacing w:line="330" w:lineRule="atLeast"/>
        <w:rPr>
          <w:rFonts w:ascii="Arial" w:eastAsia="Times New Roman" w:hAnsi="Arial" w:cs="Arial"/>
          <w:color w:val="000000"/>
          <w:lang w:val="en-US" w:eastAsia="it-IT"/>
        </w:rPr>
      </w:pPr>
      <w:r>
        <w:rPr>
          <w:rFonts w:ascii="Arial" w:eastAsia="Times New Roman" w:hAnsi="Arial" w:cs="Arial"/>
          <w:color w:val="000000"/>
          <w:lang w:val="en-US" w:eastAsia="it-IT"/>
        </w:rPr>
        <w:t xml:space="preserve">n.01 </w:t>
      </w:r>
      <w:r w:rsidRPr="00D25D4C">
        <w:rPr>
          <w:rFonts w:ascii="Arial" w:eastAsia="Times New Roman" w:hAnsi="Arial" w:cs="Arial"/>
          <w:color w:val="000000"/>
          <w:lang w:val="en-US" w:eastAsia="it-IT"/>
        </w:rPr>
        <w:t>stage box 1</w:t>
      </w:r>
      <w:r>
        <w:rPr>
          <w:rFonts w:ascii="Arial" w:eastAsia="Times New Roman" w:hAnsi="Arial" w:cs="Arial"/>
          <w:color w:val="000000"/>
          <w:lang w:val="en-US" w:eastAsia="it-IT"/>
        </w:rPr>
        <w:t>0</w:t>
      </w:r>
      <w:r w:rsidRPr="00D25D4C">
        <w:rPr>
          <w:rFonts w:ascii="Arial" w:eastAsia="Times New Roman" w:hAnsi="Arial" w:cs="Arial"/>
          <w:color w:val="000000"/>
          <w:lang w:val="en-US" w:eastAsia="it-IT"/>
        </w:rPr>
        <w:t xml:space="preserve"> in </w:t>
      </w:r>
      <w:r>
        <w:rPr>
          <w:rFonts w:ascii="Arial" w:eastAsia="Times New Roman" w:hAnsi="Arial" w:cs="Arial"/>
          <w:color w:val="000000"/>
          <w:lang w:val="en-US" w:eastAsia="it-IT"/>
        </w:rPr>
        <w:t>4</w:t>
      </w:r>
      <w:r w:rsidRPr="00D25D4C">
        <w:rPr>
          <w:rFonts w:ascii="Arial" w:eastAsia="Times New Roman" w:hAnsi="Arial" w:cs="Arial"/>
          <w:color w:val="000000"/>
          <w:lang w:val="en-US" w:eastAsia="it-IT"/>
        </w:rPr>
        <w:t xml:space="preserve"> out</w:t>
      </w:r>
    </w:p>
    <w:p w14:paraId="00BB73CD" w14:textId="77777777" w:rsidR="00F052BD" w:rsidRDefault="00F052BD" w:rsidP="00F052BD">
      <w:pPr>
        <w:shd w:val="clear" w:color="auto" w:fill="FFFFFF"/>
        <w:spacing w:line="330" w:lineRule="atLeast"/>
        <w:rPr>
          <w:rFonts w:ascii="Arial" w:eastAsia="Times New Roman" w:hAnsi="Arial" w:cs="Arial"/>
          <w:color w:val="000000"/>
          <w:lang w:eastAsia="it-IT"/>
        </w:rPr>
      </w:pPr>
      <w:r w:rsidRPr="00BF4A8D">
        <w:rPr>
          <w:rFonts w:ascii="Arial" w:eastAsia="Times New Roman" w:hAnsi="Arial" w:cs="Arial"/>
          <w:color w:val="000000"/>
          <w:lang w:eastAsia="it-IT"/>
        </w:rPr>
        <w:t>n. 04 monitor EV ELX112P;</w:t>
      </w:r>
      <w:r w:rsidRPr="00BF4A8D">
        <w:rPr>
          <w:rFonts w:ascii="Arial" w:eastAsia="Times New Roman" w:hAnsi="Arial" w:cs="Arial"/>
          <w:color w:val="000000"/>
          <w:lang w:eastAsia="it-IT"/>
        </w:rPr>
        <w:br/>
      </w:r>
      <w:r>
        <w:rPr>
          <w:rFonts w:ascii="Arial" w:eastAsia="Times New Roman" w:hAnsi="Arial" w:cs="Arial"/>
          <w:color w:val="000000"/>
          <w:lang w:eastAsia="it-IT"/>
        </w:rPr>
        <w:t>n. 0</w:t>
      </w:r>
      <w:r w:rsidR="001726B4">
        <w:rPr>
          <w:rFonts w:ascii="Arial" w:eastAsia="Times New Roman" w:hAnsi="Arial" w:cs="Arial"/>
          <w:color w:val="000000"/>
          <w:lang w:eastAsia="it-IT"/>
        </w:rPr>
        <w:t>1</w:t>
      </w:r>
      <w:r>
        <w:rPr>
          <w:rFonts w:ascii="Arial" w:eastAsia="Times New Roman" w:hAnsi="Arial" w:cs="Arial"/>
          <w:color w:val="000000"/>
          <w:lang w:eastAsia="it-IT"/>
        </w:rPr>
        <w:t xml:space="preserve"> radiomicrofoni SHURE archetto mod.THE T.BONE unidirezionale</w:t>
      </w:r>
      <w:r w:rsidRPr="00BF4A8D">
        <w:rPr>
          <w:rFonts w:ascii="Arial" w:eastAsia="Times New Roman" w:hAnsi="Arial" w:cs="Arial"/>
          <w:color w:val="000000"/>
          <w:lang w:eastAsia="it-IT"/>
        </w:rPr>
        <w:br/>
        <w:t>n. 0</w:t>
      </w:r>
      <w:r w:rsidR="001726B4">
        <w:rPr>
          <w:rFonts w:ascii="Arial" w:eastAsia="Times New Roman" w:hAnsi="Arial" w:cs="Arial"/>
          <w:color w:val="000000"/>
          <w:lang w:eastAsia="it-IT"/>
        </w:rPr>
        <w:t>2</w:t>
      </w:r>
      <w:r w:rsidRPr="00BF4A8D">
        <w:rPr>
          <w:rFonts w:ascii="Arial" w:eastAsia="Times New Roman" w:hAnsi="Arial" w:cs="Arial"/>
          <w:color w:val="000000"/>
          <w:lang w:eastAsia="it-IT"/>
        </w:rPr>
        <w:t xml:space="preserve"> microfoni </w:t>
      </w:r>
      <w:r>
        <w:rPr>
          <w:rFonts w:ascii="Arial" w:eastAsia="Times New Roman" w:hAnsi="Arial" w:cs="Arial"/>
          <w:color w:val="000000"/>
          <w:lang w:eastAsia="it-IT"/>
        </w:rPr>
        <w:t>SHURE SM 58</w:t>
      </w:r>
    </w:p>
    <w:p w14:paraId="325624DD" w14:textId="77777777" w:rsidR="00F052BD" w:rsidRDefault="00F052BD" w:rsidP="00F052BD">
      <w:pPr>
        <w:shd w:val="clear" w:color="auto" w:fill="FFFFFF"/>
        <w:spacing w:line="330" w:lineRule="atLeast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 xml:space="preserve">n. 02 </w:t>
      </w:r>
      <w:r w:rsidRPr="00BF4A8D">
        <w:rPr>
          <w:rFonts w:ascii="Arial" w:eastAsia="Times New Roman" w:hAnsi="Arial" w:cs="Arial"/>
          <w:color w:val="000000"/>
          <w:lang w:eastAsia="it-IT"/>
        </w:rPr>
        <w:t xml:space="preserve">microfoni </w:t>
      </w:r>
      <w:r>
        <w:rPr>
          <w:rFonts w:ascii="Arial" w:eastAsia="Times New Roman" w:hAnsi="Arial" w:cs="Arial"/>
          <w:color w:val="000000"/>
          <w:lang w:eastAsia="it-IT"/>
        </w:rPr>
        <w:t>SHURE SM 57</w:t>
      </w:r>
    </w:p>
    <w:p w14:paraId="2DD0FE44" w14:textId="77777777" w:rsidR="00F052BD" w:rsidRDefault="00F052BD" w:rsidP="00F052BD">
      <w:pPr>
        <w:shd w:val="clear" w:color="auto" w:fill="FFFFFF"/>
        <w:spacing w:line="330" w:lineRule="atLeast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n. 02 microfono Sennheiser 900 a condensatore</w:t>
      </w:r>
    </w:p>
    <w:p w14:paraId="45B73CB9" w14:textId="77777777" w:rsidR="00F052BD" w:rsidRDefault="00F052BD" w:rsidP="00F052BD">
      <w:pPr>
        <w:shd w:val="clear" w:color="auto" w:fill="FFFFFF"/>
        <w:spacing w:line="330" w:lineRule="atLeast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n. 02 microfoni AKG C214 a condesatore</w:t>
      </w:r>
      <w:r w:rsidRPr="00BF4A8D">
        <w:rPr>
          <w:rFonts w:ascii="Arial" w:eastAsia="Times New Roman" w:hAnsi="Arial" w:cs="Arial"/>
          <w:color w:val="000000"/>
          <w:lang w:eastAsia="it-IT"/>
        </w:rPr>
        <w:br/>
      </w:r>
      <w:r w:rsidRPr="00DF7CD9">
        <w:rPr>
          <w:rFonts w:ascii="Arial" w:eastAsia="Times New Roman" w:hAnsi="Arial" w:cs="Arial"/>
          <w:color w:val="000000"/>
          <w:lang w:eastAsia="it-IT"/>
        </w:rPr>
        <w:t>n. 04 leggii</w:t>
      </w:r>
    </w:p>
    <w:p w14:paraId="21A16860" w14:textId="77777777" w:rsidR="00F052BD" w:rsidRPr="00DF7CD9" w:rsidRDefault="00F052BD" w:rsidP="00F052BD">
      <w:pPr>
        <w:shd w:val="clear" w:color="auto" w:fill="FFFFFF"/>
        <w:spacing w:line="330" w:lineRule="atLeast"/>
        <w:rPr>
          <w:rFonts w:ascii="Arial" w:eastAsia="Times New Roman" w:hAnsi="Arial" w:cs="Arial"/>
          <w:color w:val="000000"/>
          <w:lang w:eastAsia="it-IT"/>
        </w:rPr>
      </w:pPr>
    </w:p>
    <w:p w14:paraId="482E00E4" w14:textId="01A6EF1D" w:rsidR="00F052BD" w:rsidRDefault="00F052BD" w:rsidP="00F052BD">
      <w:pPr>
        <w:rPr>
          <w:rFonts w:ascii="Arial" w:eastAsia="Times New Roman" w:hAnsi="Arial" w:cs="Arial"/>
          <w:color w:val="000000"/>
          <w:lang w:eastAsia="it-IT"/>
        </w:rPr>
      </w:pPr>
      <w:r w:rsidRPr="0032661F">
        <w:rPr>
          <w:rFonts w:ascii="Arial" w:eastAsia="Times New Roman" w:hAnsi="Arial" w:cs="Arial"/>
          <w:color w:val="000000"/>
          <w:lang w:eastAsia="it-IT"/>
        </w:rPr>
        <w:t xml:space="preserve">Aste microfoniche, stativi, cavi di segnale e di </w:t>
      </w:r>
      <w:r>
        <w:rPr>
          <w:rFonts w:ascii="Arial" w:eastAsia="Times New Roman" w:hAnsi="Arial" w:cs="Arial"/>
          <w:color w:val="000000"/>
          <w:lang w:eastAsia="it-IT"/>
        </w:rPr>
        <w:t>potenza in numero sufficiente.</w:t>
      </w:r>
    </w:p>
    <w:p w14:paraId="7C2FE886" w14:textId="54F85756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563B70F5" w14:textId="4169445D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7E708A0F" w14:textId="3E6D5F54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04EEF95A" w14:textId="5EE0B162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6D01E593" w14:textId="7CD12498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7E75E682" w14:textId="0C18FCD8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35A8A86F" w14:textId="22528C7B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53E42293" w14:textId="720F3DB6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4DBF66ED" w14:textId="42DC7D05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1FB50A60" w14:textId="7F5BCB61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7F964584" w14:textId="42F5CDC4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6AE3B8EF" w14:textId="3D3A95C5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0B90849B" w14:textId="423BE036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0E155069" w14:textId="62BA88FC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29261845" w14:textId="357DD80C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37D61B0D" w14:textId="2BD8A1A2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30BD8A83" w14:textId="72778214" w:rsidR="002B44DF" w:rsidRDefault="002B44DF" w:rsidP="00F052BD">
      <w:pPr>
        <w:rPr>
          <w:rFonts w:ascii="Arial" w:eastAsia="Times New Roman" w:hAnsi="Arial" w:cs="Arial"/>
          <w:color w:val="000000"/>
          <w:lang w:eastAsia="it-IT"/>
        </w:rPr>
      </w:pPr>
    </w:p>
    <w:p w14:paraId="0C034333" w14:textId="08622C88" w:rsidR="002B44DF" w:rsidRDefault="002B44DF" w:rsidP="00F052BD">
      <w:r>
        <w:rPr>
          <w:noProof/>
        </w:rPr>
        <w:lastRenderedPageBreak/>
        <w:drawing>
          <wp:inline distT="0" distB="0" distL="0" distR="0" wp14:anchorId="52C46A72" wp14:editId="0A97BA8E">
            <wp:extent cx="6116320" cy="86512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LTIMA VERSIONE PIANTA COVID ESTERNO rev 18.7.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0F4F" w14:textId="5AE11132" w:rsidR="002B44DF" w:rsidRPr="00F052BD" w:rsidRDefault="002B44DF" w:rsidP="00F052BD">
      <w:r>
        <w:rPr>
          <w:noProof/>
        </w:rPr>
        <w:lastRenderedPageBreak/>
        <w:drawing>
          <wp:inline distT="0" distB="0" distL="0" distR="0" wp14:anchorId="075D8B13" wp14:editId="41E1FD0B">
            <wp:extent cx="6116320" cy="86512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ANTA COVID INTERNO rev 9.7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4DF" w:rsidRPr="00F052BD" w:rsidSect="00645FD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2BD"/>
    <w:rsid w:val="001726B4"/>
    <w:rsid w:val="00174BED"/>
    <w:rsid w:val="001B3A1C"/>
    <w:rsid w:val="002B44DF"/>
    <w:rsid w:val="00645FDD"/>
    <w:rsid w:val="00F0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34323"/>
  <w15:chartTrackingRefBased/>
  <w15:docId w15:val="{3215FC43-EFBE-D64F-BA33-049F8E73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4</cp:revision>
  <cp:lastPrinted>2020-07-25T09:01:00Z</cp:lastPrinted>
  <dcterms:created xsi:type="dcterms:W3CDTF">2020-07-25T07:56:00Z</dcterms:created>
  <dcterms:modified xsi:type="dcterms:W3CDTF">2020-07-25T09:01:00Z</dcterms:modified>
</cp:coreProperties>
</file>